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DA1" w:rsidRPr="00FB3717" w:rsidRDefault="00AF7DA1" w:rsidP="001E10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717">
        <w:rPr>
          <w:rFonts w:ascii="Times New Roman" w:hAnsi="Times New Roman" w:cs="Times New Roman"/>
          <w:b/>
          <w:sz w:val="24"/>
          <w:szCs w:val="24"/>
        </w:rPr>
        <w:t>HOW TO REVIEW PRECINCT MAPS FOR KENTON COUNTY</w:t>
      </w:r>
    </w:p>
    <w:p w:rsidR="00422B50" w:rsidRPr="00FB3717" w:rsidRDefault="00422B50" w:rsidP="00422B50">
      <w:pPr>
        <w:rPr>
          <w:rFonts w:ascii="Times New Roman" w:hAnsi="Times New Roman" w:cs="Times New Roman"/>
          <w:b/>
          <w:sz w:val="24"/>
          <w:szCs w:val="24"/>
        </w:rPr>
      </w:pPr>
    </w:p>
    <w:p w:rsidR="00422B50" w:rsidRPr="00FB3717" w:rsidRDefault="00422B50" w:rsidP="00422B50">
      <w:pPr>
        <w:rPr>
          <w:rFonts w:ascii="Times New Roman" w:hAnsi="Times New Roman" w:cs="Times New Roman"/>
          <w:b/>
          <w:sz w:val="24"/>
          <w:szCs w:val="24"/>
        </w:rPr>
      </w:pPr>
      <w:r w:rsidRPr="00FB3717">
        <w:rPr>
          <w:rFonts w:ascii="Times New Roman" w:hAnsi="Times New Roman" w:cs="Times New Roman"/>
          <w:b/>
          <w:sz w:val="24"/>
          <w:szCs w:val="24"/>
        </w:rPr>
        <w:t xml:space="preserve">Follow these steps to look </w:t>
      </w:r>
      <w:r w:rsidR="00FB3717" w:rsidRPr="00FB3717">
        <w:rPr>
          <w:rFonts w:ascii="Times New Roman" w:hAnsi="Times New Roman" w:cs="Times New Roman"/>
          <w:b/>
          <w:sz w:val="24"/>
          <w:szCs w:val="24"/>
        </w:rPr>
        <w:t xml:space="preserve">at Kenton County </w:t>
      </w:r>
      <w:r w:rsidR="00F024CD" w:rsidRPr="00FB3717">
        <w:rPr>
          <w:rFonts w:ascii="Times New Roman" w:hAnsi="Times New Roman" w:cs="Times New Roman"/>
          <w:b/>
          <w:sz w:val="24"/>
          <w:szCs w:val="24"/>
        </w:rPr>
        <w:t>precinct</w:t>
      </w:r>
      <w:r w:rsidR="00FB3717" w:rsidRPr="00FB3717">
        <w:rPr>
          <w:rFonts w:ascii="Times New Roman" w:hAnsi="Times New Roman" w:cs="Times New Roman"/>
          <w:b/>
          <w:sz w:val="24"/>
          <w:szCs w:val="24"/>
        </w:rPr>
        <w:t xml:space="preserve"> maps</w:t>
      </w:r>
      <w:r w:rsidR="00F024CD" w:rsidRPr="00FB3717">
        <w:rPr>
          <w:rFonts w:ascii="Times New Roman" w:hAnsi="Times New Roman" w:cs="Times New Roman"/>
          <w:b/>
          <w:sz w:val="24"/>
          <w:szCs w:val="24"/>
        </w:rPr>
        <w:t>.  If</w:t>
      </w:r>
      <w:r w:rsidRPr="00FB3717">
        <w:rPr>
          <w:rFonts w:ascii="Times New Roman" w:hAnsi="Times New Roman" w:cs="Times New Roman"/>
          <w:b/>
          <w:sz w:val="24"/>
          <w:szCs w:val="24"/>
        </w:rPr>
        <w:t xml:space="preserve"> you want to look at your specific </w:t>
      </w:r>
      <w:proofErr w:type="gramStart"/>
      <w:r w:rsidRPr="00FB3717">
        <w:rPr>
          <w:rFonts w:ascii="Times New Roman" w:hAnsi="Times New Roman" w:cs="Times New Roman"/>
          <w:b/>
          <w:sz w:val="24"/>
          <w:szCs w:val="24"/>
        </w:rPr>
        <w:t>precinct</w:t>
      </w:r>
      <w:proofErr w:type="gramEnd"/>
      <w:r w:rsidRPr="00FB3717">
        <w:rPr>
          <w:rFonts w:ascii="Times New Roman" w:hAnsi="Times New Roman" w:cs="Times New Roman"/>
          <w:b/>
          <w:sz w:val="24"/>
          <w:szCs w:val="24"/>
        </w:rPr>
        <w:t xml:space="preserve"> you will need to know the state code and name of your precinct.   To find that please visit </w:t>
      </w:r>
      <w:hyperlink r:id="rId5" w:history="1">
        <w:r w:rsidRPr="00FB3717">
          <w:rPr>
            <w:rStyle w:val="Hyperlink"/>
            <w:rFonts w:ascii="Times New Roman" w:hAnsi="Times New Roman" w:cs="Times New Roman"/>
            <w:b/>
            <w:sz w:val="24"/>
            <w:szCs w:val="24"/>
          </w:rPr>
          <w:t>www.govoteky.com</w:t>
        </w:r>
      </w:hyperlink>
      <w:r w:rsidRPr="00FB3717">
        <w:rPr>
          <w:rFonts w:ascii="Times New Roman" w:hAnsi="Times New Roman" w:cs="Times New Roman"/>
          <w:b/>
          <w:sz w:val="24"/>
          <w:szCs w:val="24"/>
        </w:rPr>
        <w:t xml:space="preserve"> and click on “Review your registration”   </w:t>
      </w:r>
      <w:r w:rsidR="00F024CD" w:rsidRPr="00FB3717">
        <w:rPr>
          <w:rFonts w:ascii="Times New Roman" w:hAnsi="Times New Roman" w:cs="Times New Roman"/>
          <w:b/>
          <w:sz w:val="24"/>
          <w:szCs w:val="24"/>
        </w:rPr>
        <w:t>Pu</w:t>
      </w:r>
      <w:r w:rsidRPr="00FB3717">
        <w:rPr>
          <w:rFonts w:ascii="Times New Roman" w:hAnsi="Times New Roman" w:cs="Times New Roman"/>
          <w:b/>
          <w:sz w:val="24"/>
          <w:szCs w:val="24"/>
        </w:rPr>
        <w:t>t in your first na</w:t>
      </w:r>
      <w:r w:rsidR="00F024CD" w:rsidRPr="00FB3717">
        <w:rPr>
          <w:rFonts w:ascii="Times New Roman" w:hAnsi="Times New Roman" w:cs="Times New Roman"/>
          <w:b/>
          <w:sz w:val="24"/>
          <w:szCs w:val="24"/>
        </w:rPr>
        <w:t>me, last name and date of birth and hit ‘SUBMIT”.  Yo</w:t>
      </w:r>
      <w:r w:rsidRPr="00FB3717">
        <w:rPr>
          <w:rFonts w:ascii="Times New Roman" w:hAnsi="Times New Roman" w:cs="Times New Roman"/>
          <w:b/>
          <w:sz w:val="24"/>
          <w:szCs w:val="24"/>
        </w:rPr>
        <w:t>ur precinct code and name will be towards the bottom of the page</w:t>
      </w:r>
      <w:r w:rsidR="00FB3717" w:rsidRPr="00FB3717">
        <w:rPr>
          <w:rFonts w:ascii="Times New Roman" w:hAnsi="Times New Roman" w:cs="Times New Roman"/>
          <w:b/>
          <w:sz w:val="24"/>
          <w:szCs w:val="24"/>
        </w:rPr>
        <w:t>. See the example below.</w:t>
      </w:r>
    </w:p>
    <w:p w:rsidR="00422B50" w:rsidRPr="00172054" w:rsidRDefault="00422B50" w:rsidP="00422B50">
      <w:pPr>
        <w:rPr>
          <w:rFonts w:ascii="Times New Roman" w:hAnsi="Times New Roman" w:cs="Times New Roman"/>
          <w:b/>
          <w:sz w:val="24"/>
          <w:szCs w:val="24"/>
        </w:rPr>
      </w:pPr>
    </w:p>
    <w:p w:rsidR="00422B50" w:rsidRPr="00FB3717" w:rsidRDefault="00FB3717" w:rsidP="00FB3717">
      <w:pPr>
        <w:jc w:val="center"/>
        <w:rPr>
          <w:rFonts w:ascii="Times New Roman" w:hAnsi="Times New Roman" w:cs="Times New Roman"/>
          <w:sz w:val="24"/>
          <w:szCs w:val="24"/>
        </w:rPr>
      </w:pPr>
      <w:r w:rsidRPr="00FB371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C86179" wp14:editId="2D5009BE">
            <wp:extent cx="2047875" cy="553480"/>
            <wp:effectExtent l="19050" t="19050" r="9525" b="184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7398" cy="56686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AF7DA1" w:rsidRPr="00FB3717" w:rsidRDefault="001E1036" w:rsidP="00D0239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B3717">
        <w:rPr>
          <w:rFonts w:ascii="Times New Roman" w:hAnsi="Times New Roman" w:cs="Times New Roman"/>
          <w:sz w:val="24"/>
          <w:szCs w:val="24"/>
        </w:rPr>
        <w:t>Go</w:t>
      </w:r>
      <w:r w:rsidR="00AF7DA1" w:rsidRPr="00FB3717">
        <w:rPr>
          <w:rFonts w:ascii="Times New Roman" w:hAnsi="Times New Roman" w:cs="Times New Roman"/>
          <w:sz w:val="24"/>
          <w:szCs w:val="24"/>
        </w:rPr>
        <w:t xml:space="preserve"> to</w:t>
      </w:r>
      <w:r w:rsidR="00D44D76" w:rsidRPr="00FB3717">
        <w:rPr>
          <w:rFonts w:ascii="Times New Roman" w:hAnsi="Times New Roman" w:cs="Times New Roman"/>
          <w:sz w:val="24"/>
          <w:szCs w:val="24"/>
        </w:rPr>
        <w:t xml:space="preserve"> Planning Development Services of NKY website at</w:t>
      </w:r>
      <w:r w:rsidRPr="00FB3717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AF7DA1" w:rsidRPr="00FB3717">
          <w:rPr>
            <w:rStyle w:val="Hyperlink"/>
            <w:rFonts w:ascii="Times New Roman" w:hAnsi="Times New Roman" w:cs="Times New Roman"/>
            <w:color w:val="0000FF"/>
            <w:sz w:val="24"/>
            <w:szCs w:val="24"/>
          </w:rPr>
          <w:t>LINK-GIS Map Viewer (linkgis.org)</w:t>
        </w:r>
      </w:hyperlink>
      <w:r w:rsidR="00AF7DA1" w:rsidRPr="00FB3717">
        <w:rPr>
          <w:rFonts w:ascii="Times New Roman" w:hAnsi="Times New Roman" w:cs="Times New Roman"/>
          <w:sz w:val="24"/>
          <w:szCs w:val="24"/>
        </w:rPr>
        <w:t xml:space="preserve">.  </w:t>
      </w:r>
    </w:p>
    <w:p w:rsidR="001E1036" w:rsidRPr="00FB3717" w:rsidRDefault="001E1036" w:rsidP="001E103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E1036" w:rsidRPr="00FB3717" w:rsidRDefault="00FB3717" w:rsidP="001E103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B3717">
        <w:rPr>
          <w:rFonts w:ascii="Times New Roman" w:hAnsi="Times New Roman" w:cs="Times New Roman"/>
          <w:sz w:val="24"/>
          <w:szCs w:val="24"/>
        </w:rPr>
        <w:t xml:space="preserve">After you agree to the disclaimer, you will get the following screen on </w:t>
      </w:r>
      <w:r w:rsidR="001E1036" w:rsidRPr="00FB3717">
        <w:rPr>
          <w:rFonts w:ascii="Times New Roman" w:hAnsi="Times New Roman" w:cs="Times New Roman"/>
          <w:sz w:val="24"/>
          <w:szCs w:val="24"/>
        </w:rPr>
        <w:t xml:space="preserve">the GIS </w:t>
      </w:r>
      <w:r w:rsidRPr="00FB3717">
        <w:rPr>
          <w:rFonts w:ascii="Times New Roman" w:hAnsi="Times New Roman" w:cs="Times New Roman"/>
          <w:sz w:val="24"/>
          <w:szCs w:val="24"/>
        </w:rPr>
        <w:t xml:space="preserve">Map Viewer. </w:t>
      </w:r>
      <w:r w:rsidR="001E1036" w:rsidRPr="00FB3717">
        <w:rPr>
          <w:rFonts w:ascii="Times New Roman" w:hAnsi="Times New Roman" w:cs="Times New Roman"/>
          <w:sz w:val="24"/>
          <w:szCs w:val="24"/>
        </w:rPr>
        <w:t xml:space="preserve"> There are many tools on this page. The one you want to click on is </w:t>
      </w:r>
      <w:r w:rsidRPr="00FB3717">
        <w:rPr>
          <w:rFonts w:ascii="Times New Roman" w:hAnsi="Times New Roman" w:cs="Times New Roman"/>
          <w:sz w:val="24"/>
          <w:szCs w:val="24"/>
        </w:rPr>
        <w:t xml:space="preserve">the picture of the layers surrounded by </w:t>
      </w:r>
      <w:r w:rsidR="001E1036" w:rsidRPr="00FB3717">
        <w:rPr>
          <w:rFonts w:ascii="Times New Roman" w:hAnsi="Times New Roman" w:cs="Times New Roman"/>
          <w:sz w:val="24"/>
          <w:szCs w:val="24"/>
        </w:rPr>
        <w:t>the red box.  This add</w:t>
      </w:r>
      <w:r w:rsidRPr="00FB3717">
        <w:rPr>
          <w:rFonts w:ascii="Times New Roman" w:hAnsi="Times New Roman" w:cs="Times New Roman"/>
          <w:sz w:val="24"/>
          <w:szCs w:val="24"/>
        </w:rPr>
        <w:t>s</w:t>
      </w:r>
      <w:r w:rsidR="001E1036" w:rsidRPr="00FB3717">
        <w:rPr>
          <w:rFonts w:ascii="Times New Roman" w:hAnsi="Times New Roman" w:cs="Times New Roman"/>
          <w:sz w:val="24"/>
          <w:szCs w:val="24"/>
        </w:rPr>
        <w:t xml:space="preserve"> additional layers and options to the </w:t>
      </w:r>
      <w:r w:rsidRPr="00FB3717">
        <w:rPr>
          <w:rFonts w:ascii="Times New Roman" w:hAnsi="Times New Roman" w:cs="Times New Roman"/>
          <w:sz w:val="24"/>
          <w:szCs w:val="24"/>
        </w:rPr>
        <w:t>map</w:t>
      </w:r>
      <w:r w:rsidR="001E1036" w:rsidRPr="00FB3717">
        <w:rPr>
          <w:rFonts w:ascii="Times New Roman" w:hAnsi="Times New Roman" w:cs="Times New Roman"/>
          <w:sz w:val="24"/>
          <w:szCs w:val="24"/>
        </w:rPr>
        <w:t>.</w:t>
      </w:r>
    </w:p>
    <w:p w:rsidR="001E1036" w:rsidRPr="00FB3717" w:rsidRDefault="001E1036" w:rsidP="001E103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E1036" w:rsidRDefault="001E1036" w:rsidP="00F3015C">
      <w:pPr>
        <w:jc w:val="center"/>
      </w:pPr>
      <w:r>
        <w:rPr>
          <w:noProof/>
        </w:rPr>
        <w:drawing>
          <wp:inline distT="0" distB="0" distL="0" distR="0">
            <wp:extent cx="3505200" cy="3811481"/>
            <wp:effectExtent l="19050" t="19050" r="19050" b="177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RST PAGE OF LINK GI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572" cy="38727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72054" w:rsidRDefault="00172054" w:rsidP="001E1036"/>
    <w:p w:rsidR="00172054" w:rsidRDefault="00172054" w:rsidP="001E1036"/>
    <w:p w:rsidR="00172054" w:rsidRDefault="00172054" w:rsidP="001E1036"/>
    <w:p w:rsidR="00172054" w:rsidRDefault="00172054" w:rsidP="001E1036"/>
    <w:p w:rsidR="00172054" w:rsidRDefault="00172054" w:rsidP="001E1036"/>
    <w:p w:rsidR="00172054" w:rsidRDefault="00172054" w:rsidP="001E1036"/>
    <w:p w:rsidR="00422B50" w:rsidRPr="00172054" w:rsidRDefault="00FB3717" w:rsidP="00422B5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Click on the layer icon. Y</w:t>
      </w:r>
      <w:r w:rsidR="00AF7DA1" w:rsidRPr="00172054">
        <w:rPr>
          <w:rFonts w:ascii="Times New Roman" w:hAnsi="Times New Roman" w:cs="Times New Roman"/>
          <w:sz w:val="24"/>
          <w:szCs w:val="24"/>
        </w:rPr>
        <w:t>ou will get a list of options call</w:t>
      </w:r>
      <w:r>
        <w:rPr>
          <w:rFonts w:ascii="Times New Roman" w:hAnsi="Times New Roman" w:cs="Times New Roman"/>
          <w:sz w:val="24"/>
          <w:szCs w:val="24"/>
        </w:rPr>
        <w:t>ed</w:t>
      </w:r>
      <w:r w:rsidR="00AF7DA1" w:rsidRPr="00172054">
        <w:rPr>
          <w:rFonts w:ascii="Times New Roman" w:hAnsi="Times New Roman" w:cs="Times New Roman"/>
          <w:sz w:val="24"/>
          <w:szCs w:val="24"/>
        </w:rPr>
        <w:t xml:space="preserve"> “MORE LAYERS”.  One of those </w:t>
      </w:r>
      <w:r>
        <w:rPr>
          <w:rFonts w:ascii="Times New Roman" w:hAnsi="Times New Roman" w:cs="Times New Roman"/>
          <w:sz w:val="24"/>
          <w:szCs w:val="24"/>
        </w:rPr>
        <w:t>layers</w:t>
      </w:r>
      <w:r w:rsidR="00AF7DA1" w:rsidRPr="00172054">
        <w:rPr>
          <w:rFonts w:ascii="Times New Roman" w:hAnsi="Times New Roman" w:cs="Times New Roman"/>
          <w:sz w:val="24"/>
          <w:szCs w:val="24"/>
        </w:rPr>
        <w:t xml:space="preserve"> is “Voting</w:t>
      </w:r>
      <w:r w:rsidR="00D44D76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.  Cl</w:t>
      </w:r>
      <w:r w:rsidR="00D44D76">
        <w:rPr>
          <w:rFonts w:ascii="Times New Roman" w:hAnsi="Times New Roman" w:cs="Times New Roman"/>
          <w:sz w:val="24"/>
          <w:szCs w:val="24"/>
        </w:rPr>
        <w:t xml:space="preserve">ick on </w:t>
      </w:r>
      <w:r>
        <w:rPr>
          <w:rFonts w:ascii="Times New Roman" w:hAnsi="Times New Roman" w:cs="Times New Roman"/>
          <w:sz w:val="24"/>
          <w:szCs w:val="24"/>
        </w:rPr>
        <w:t xml:space="preserve">the box before the word </w:t>
      </w:r>
      <w:r w:rsidR="00D44D76">
        <w:rPr>
          <w:rFonts w:ascii="Times New Roman" w:hAnsi="Times New Roman" w:cs="Times New Roman"/>
          <w:sz w:val="24"/>
          <w:szCs w:val="24"/>
        </w:rPr>
        <w:t xml:space="preserve">“Voting”.  A check mark will appear and adds </w:t>
      </w:r>
      <w:r>
        <w:rPr>
          <w:rFonts w:ascii="Times New Roman" w:hAnsi="Times New Roman" w:cs="Times New Roman"/>
          <w:sz w:val="24"/>
          <w:szCs w:val="24"/>
        </w:rPr>
        <w:t>the voting layer to the map.</w:t>
      </w:r>
      <w:r w:rsidR="00AF7DA1" w:rsidRPr="00172054">
        <w:rPr>
          <w:rFonts w:ascii="Times New Roman" w:hAnsi="Times New Roman" w:cs="Times New Roman"/>
          <w:sz w:val="24"/>
          <w:szCs w:val="24"/>
        </w:rPr>
        <w:t> </w:t>
      </w:r>
    </w:p>
    <w:p w:rsidR="00422B50" w:rsidRDefault="00422B50" w:rsidP="00422B50">
      <w:pPr>
        <w:pStyle w:val="ListParagraph"/>
      </w:pPr>
    </w:p>
    <w:p w:rsidR="00422B50" w:rsidRDefault="00422B50" w:rsidP="00F3015C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2486660" cy="2190750"/>
            <wp:effectExtent l="19050" t="19050" r="27940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NK GIS VOTING LAYER 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17"/>
                    <a:stretch/>
                  </pic:blipFill>
                  <pic:spPr bwMode="auto">
                    <a:xfrm>
                      <a:off x="0" y="0"/>
                      <a:ext cx="2543583" cy="22408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2054" w:rsidRDefault="00172054" w:rsidP="00422B50">
      <w:pPr>
        <w:pStyle w:val="ListParagraph"/>
      </w:pPr>
    </w:p>
    <w:p w:rsidR="00AF7DA1" w:rsidRPr="00FB3717" w:rsidRDefault="00AF7DA1" w:rsidP="00422B5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B3717">
        <w:rPr>
          <w:rFonts w:ascii="Times New Roman" w:hAnsi="Times New Roman" w:cs="Times New Roman"/>
          <w:sz w:val="24"/>
          <w:szCs w:val="24"/>
        </w:rPr>
        <w:t xml:space="preserve">Use </w:t>
      </w:r>
      <w:r w:rsidR="00FB3717" w:rsidRPr="00FB3717">
        <w:rPr>
          <w:rFonts w:ascii="Times New Roman" w:hAnsi="Times New Roman" w:cs="Times New Roman"/>
          <w:sz w:val="24"/>
          <w:szCs w:val="24"/>
        </w:rPr>
        <w:t>the</w:t>
      </w:r>
      <w:r w:rsidRPr="00FB3717">
        <w:rPr>
          <w:rFonts w:ascii="Times New Roman" w:hAnsi="Times New Roman" w:cs="Times New Roman"/>
          <w:sz w:val="24"/>
          <w:szCs w:val="24"/>
        </w:rPr>
        <w:t xml:space="preserve"> mouse to scroll</w:t>
      </w:r>
      <w:r w:rsidR="00FB3717" w:rsidRPr="00FB3717">
        <w:rPr>
          <w:rFonts w:ascii="Times New Roman" w:hAnsi="Times New Roman" w:cs="Times New Roman"/>
          <w:sz w:val="24"/>
          <w:szCs w:val="24"/>
        </w:rPr>
        <w:t xml:space="preserve"> to enlarge</w:t>
      </w:r>
      <w:r w:rsidRPr="00FB3717">
        <w:rPr>
          <w:rFonts w:ascii="Times New Roman" w:hAnsi="Times New Roman" w:cs="Times New Roman"/>
          <w:sz w:val="24"/>
          <w:szCs w:val="24"/>
        </w:rPr>
        <w:t xml:space="preserve"> </w:t>
      </w:r>
      <w:r w:rsidR="00422B50" w:rsidRPr="00FB3717">
        <w:rPr>
          <w:rFonts w:ascii="Times New Roman" w:hAnsi="Times New Roman" w:cs="Times New Roman"/>
          <w:sz w:val="24"/>
          <w:szCs w:val="24"/>
        </w:rPr>
        <w:t>the image</w:t>
      </w:r>
      <w:r w:rsidR="00FB3717" w:rsidRPr="00FB3717">
        <w:rPr>
          <w:rFonts w:ascii="Times New Roman" w:hAnsi="Times New Roman" w:cs="Times New Roman"/>
          <w:sz w:val="24"/>
          <w:szCs w:val="24"/>
        </w:rPr>
        <w:t>.</w:t>
      </w:r>
      <w:r w:rsidRPr="00FB3717">
        <w:rPr>
          <w:rFonts w:ascii="Times New Roman" w:hAnsi="Times New Roman" w:cs="Times New Roman"/>
          <w:sz w:val="24"/>
          <w:szCs w:val="24"/>
        </w:rPr>
        <w:t xml:space="preserve">  </w:t>
      </w:r>
      <w:r w:rsidR="00FB3717" w:rsidRPr="00FB3717">
        <w:rPr>
          <w:rFonts w:ascii="Times New Roman" w:hAnsi="Times New Roman" w:cs="Times New Roman"/>
          <w:sz w:val="24"/>
          <w:szCs w:val="24"/>
        </w:rPr>
        <w:t>To</w:t>
      </w:r>
      <w:r w:rsidR="00D44D76" w:rsidRPr="00FB3717">
        <w:rPr>
          <w:rFonts w:ascii="Times New Roman" w:hAnsi="Times New Roman" w:cs="Times New Roman"/>
          <w:sz w:val="24"/>
          <w:szCs w:val="24"/>
        </w:rPr>
        <w:t xml:space="preserve"> find your specific precinct, you need to search the </w:t>
      </w:r>
      <w:r w:rsidR="00FB3717" w:rsidRPr="00FB3717">
        <w:rPr>
          <w:rFonts w:ascii="Times New Roman" w:hAnsi="Times New Roman" w:cs="Times New Roman"/>
          <w:sz w:val="24"/>
          <w:szCs w:val="24"/>
        </w:rPr>
        <w:t>map for your precinct code (</w:t>
      </w:r>
      <w:r w:rsidR="00D44D76" w:rsidRPr="00FB3717">
        <w:rPr>
          <w:rFonts w:ascii="Times New Roman" w:hAnsi="Times New Roman" w:cs="Times New Roman"/>
          <w:sz w:val="24"/>
          <w:szCs w:val="24"/>
        </w:rPr>
        <w:t>i.e. C13</w:t>
      </w:r>
      <w:r w:rsidR="00FB3717" w:rsidRPr="00FB3717">
        <w:rPr>
          <w:rFonts w:ascii="Times New Roman" w:hAnsi="Times New Roman" w:cs="Times New Roman"/>
          <w:sz w:val="24"/>
          <w:szCs w:val="24"/>
        </w:rPr>
        <w:t>4</w:t>
      </w:r>
      <w:r w:rsidR="00D44D76" w:rsidRPr="00FB3717">
        <w:rPr>
          <w:rFonts w:ascii="Times New Roman" w:hAnsi="Times New Roman" w:cs="Times New Roman"/>
          <w:sz w:val="24"/>
          <w:szCs w:val="24"/>
        </w:rPr>
        <w:t xml:space="preserve">).   </w:t>
      </w:r>
      <w:r w:rsidR="00FB3717" w:rsidRPr="00FB3717">
        <w:rPr>
          <w:rFonts w:ascii="Times New Roman" w:hAnsi="Times New Roman" w:cs="Times New Roman"/>
          <w:sz w:val="24"/>
          <w:szCs w:val="24"/>
        </w:rPr>
        <w:t xml:space="preserve">The precincts are shaded different colors, precinct code </w:t>
      </w:r>
      <w:r w:rsidR="00172054" w:rsidRPr="00FB3717">
        <w:rPr>
          <w:rFonts w:ascii="Times New Roman" w:hAnsi="Times New Roman" w:cs="Times New Roman"/>
          <w:sz w:val="24"/>
          <w:szCs w:val="24"/>
        </w:rPr>
        <w:t>and</w:t>
      </w:r>
      <w:r w:rsidRPr="00FB3717">
        <w:rPr>
          <w:rFonts w:ascii="Times New Roman" w:hAnsi="Times New Roman" w:cs="Times New Roman"/>
          <w:sz w:val="24"/>
          <w:szCs w:val="24"/>
        </w:rPr>
        <w:t xml:space="preserve"> flag</w:t>
      </w:r>
      <w:r w:rsidR="00172054" w:rsidRPr="00FB3717">
        <w:rPr>
          <w:rFonts w:ascii="Times New Roman" w:hAnsi="Times New Roman" w:cs="Times New Roman"/>
          <w:sz w:val="24"/>
          <w:szCs w:val="24"/>
        </w:rPr>
        <w:t xml:space="preserve">s </w:t>
      </w:r>
      <w:r w:rsidR="00FB3717" w:rsidRPr="00FB3717">
        <w:rPr>
          <w:rFonts w:ascii="Times New Roman" w:hAnsi="Times New Roman" w:cs="Times New Roman"/>
          <w:sz w:val="24"/>
          <w:szCs w:val="24"/>
        </w:rPr>
        <w:t>to indicate polling</w:t>
      </w:r>
      <w:r w:rsidRPr="00FB3717">
        <w:rPr>
          <w:rFonts w:ascii="Times New Roman" w:hAnsi="Times New Roman" w:cs="Times New Roman"/>
          <w:sz w:val="24"/>
          <w:szCs w:val="24"/>
        </w:rPr>
        <w:t xml:space="preserve"> location</w:t>
      </w:r>
      <w:r w:rsidR="00172054" w:rsidRPr="00FB3717">
        <w:rPr>
          <w:rFonts w:ascii="Times New Roman" w:hAnsi="Times New Roman" w:cs="Times New Roman"/>
          <w:sz w:val="24"/>
          <w:szCs w:val="24"/>
        </w:rPr>
        <w:t>s</w:t>
      </w:r>
      <w:r w:rsidR="00FB3717" w:rsidRPr="00FB3717">
        <w:rPr>
          <w:rFonts w:ascii="Times New Roman" w:hAnsi="Times New Roman" w:cs="Times New Roman"/>
          <w:sz w:val="24"/>
          <w:szCs w:val="24"/>
        </w:rPr>
        <w:t>.</w:t>
      </w:r>
      <w:r w:rsidRPr="00FB3717">
        <w:rPr>
          <w:rFonts w:ascii="Times New Roman" w:hAnsi="Times New Roman" w:cs="Times New Roman"/>
          <w:sz w:val="24"/>
          <w:szCs w:val="24"/>
        </w:rPr>
        <w:t xml:space="preserve">  </w:t>
      </w:r>
      <w:r w:rsidR="00FB3717" w:rsidRPr="00FB3717">
        <w:rPr>
          <w:rFonts w:ascii="Times New Roman" w:hAnsi="Times New Roman" w:cs="Times New Roman"/>
          <w:sz w:val="24"/>
          <w:szCs w:val="24"/>
        </w:rPr>
        <w:t>C</w:t>
      </w:r>
      <w:r w:rsidRPr="00FB3717">
        <w:rPr>
          <w:rFonts w:ascii="Times New Roman" w:hAnsi="Times New Roman" w:cs="Times New Roman"/>
          <w:sz w:val="24"/>
          <w:szCs w:val="24"/>
        </w:rPr>
        <w:t>lick on the precinct number</w:t>
      </w:r>
      <w:r w:rsidR="00172054" w:rsidRPr="00FB3717">
        <w:rPr>
          <w:rFonts w:ascii="Times New Roman" w:hAnsi="Times New Roman" w:cs="Times New Roman"/>
          <w:sz w:val="24"/>
          <w:szCs w:val="24"/>
        </w:rPr>
        <w:t xml:space="preserve"> or flag </w:t>
      </w:r>
      <w:r w:rsidR="00FB3717" w:rsidRPr="00FB3717">
        <w:rPr>
          <w:rFonts w:ascii="Times New Roman" w:hAnsi="Times New Roman" w:cs="Times New Roman"/>
          <w:sz w:val="24"/>
          <w:szCs w:val="24"/>
        </w:rPr>
        <w:t>to</w:t>
      </w:r>
      <w:r w:rsidR="00172054" w:rsidRPr="00FB3717">
        <w:rPr>
          <w:rFonts w:ascii="Times New Roman" w:hAnsi="Times New Roman" w:cs="Times New Roman"/>
          <w:sz w:val="24"/>
          <w:szCs w:val="24"/>
        </w:rPr>
        <w:t xml:space="preserve"> get additional information</w:t>
      </w:r>
      <w:r w:rsidRPr="00FB3717">
        <w:rPr>
          <w:rFonts w:ascii="Times New Roman" w:hAnsi="Times New Roman" w:cs="Times New Roman"/>
          <w:sz w:val="24"/>
          <w:szCs w:val="24"/>
        </w:rPr>
        <w:t>.</w:t>
      </w:r>
    </w:p>
    <w:p w:rsidR="00FB3717" w:rsidRDefault="00FB3717" w:rsidP="00FB3717">
      <w:pPr>
        <w:pStyle w:val="ListParagraph"/>
      </w:pPr>
    </w:p>
    <w:p w:rsidR="00AF7DA1" w:rsidRDefault="00422B50" w:rsidP="00F3015C">
      <w:pPr>
        <w:jc w:val="center"/>
      </w:pPr>
      <w:r>
        <w:rPr>
          <w:noProof/>
        </w:rPr>
        <w:drawing>
          <wp:inline distT="0" distB="0" distL="0" distR="0" wp14:anchorId="75E7A312" wp14:editId="73C49AB4">
            <wp:extent cx="3486150" cy="3456707"/>
            <wp:effectExtent l="76200" t="76200" r="76200" b="679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6230"/>
                    <a:stretch/>
                  </pic:blipFill>
                  <pic:spPr bwMode="auto">
                    <a:xfrm>
                      <a:off x="0" y="0"/>
                      <a:ext cx="3538270" cy="3508387"/>
                    </a:xfrm>
                    <a:prstGeom prst="rect">
                      <a:avLst/>
                    </a:prstGeom>
                    <a:ln w="762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2054" w:rsidRDefault="00172054" w:rsidP="00AF7DA1"/>
    <w:p w:rsidR="00172054" w:rsidRDefault="00172054" w:rsidP="00AF7DA1"/>
    <w:p w:rsidR="00172054" w:rsidRDefault="00172054" w:rsidP="00AF7DA1"/>
    <w:p w:rsidR="00422B50" w:rsidRPr="00FB3717" w:rsidRDefault="00422B50" w:rsidP="00AF7DA1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FB3717">
        <w:rPr>
          <w:rFonts w:ascii="Times New Roman" w:hAnsi="Times New Roman" w:cs="Times New Roman"/>
          <w:b/>
          <w:i/>
          <w:sz w:val="32"/>
          <w:szCs w:val="32"/>
        </w:rPr>
        <w:lastRenderedPageBreak/>
        <w:t>EXAMPLE OF PRECINCT CODES</w:t>
      </w:r>
      <w:r w:rsidR="00172054" w:rsidRPr="00FB3717">
        <w:rPr>
          <w:rFonts w:ascii="Times New Roman" w:hAnsi="Times New Roman" w:cs="Times New Roman"/>
          <w:b/>
          <w:i/>
          <w:sz w:val="32"/>
          <w:szCs w:val="32"/>
        </w:rPr>
        <w:t>:</w:t>
      </w:r>
      <w:r w:rsidRPr="00FB3717">
        <w:rPr>
          <w:rFonts w:ascii="Times New Roman" w:hAnsi="Times New Roman" w:cs="Times New Roman"/>
          <w:b/>
          <w:i/>
          <w:sz w:val="32"/>
          <w:szCs w:val="32"/>
        </w:rPr>
        <w:t xml:space="preserve"> CLICK ON THE NUMBER TO GET PRECINCT INFORMATION</w:t>
      </w:r>
    </w:p>
    <w:p w:rsidR="00422B50" w:rsidRDefault="00422B50" w:rsidP="00AF7DA1">
      <w:r>
        <w:rPr>
          <w:noProof/>
        </w:rPr>
        <w:drawing>
          <wp:inline distT="0" distB="0" distL="0" distR="0" wp14:anchorId="7C11BCD5" wp14:editId="03E8FA8A">
            <wp:extent cx="2628862" cy="3133392"/>
            <wp:effectExtent l="19050" t="19050" r="19685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0201" cy="31707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72054">
        <w:rPr>
          <w:noProof/>
        </w:rPr>
        <w:drawing>
          <wp:inline distT="0" distB="0" distL="0" distR="0" wp14:anchorId="1EDEFEFD" wp14:editId="64DD4B4B">
            <wp:extent cx="3065825" cy="3048000"/>
            <wp:effectExtent l="76200" t="76200" r="77470" b="762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5214" cy="3067277"/>
                    </a:xfrm>
                    <a:prstGeom prst="rect">
                      <a:avLst/>
                    </a:prstGeom>
                    <a:ln w="762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72054" w:rsidRDefault="00172054" w:rsidP="00172054">
      <w:pPr>
        <w:pStyle w:val="ListParagraph"/>
      </w:pPr>
    </w:p>
    <w:p w:rsidR="00172054" w:rsidRDefault="00172054" w:rsidP="00172054">
      <w:pPr>
        <w:pStyle w:val="ListParagraph"/>
      </w:pPr>
    </w:p>
    <w:p w:rsidR="00422B50" w:rsidRPr="00FB3717" w:rsidRDefault="00172054" w:rsidP="00172054">
      <w:pPr>
        <w:pStyle w:val="ListParagraph"/>
        <w:rPr>
          <w:rFonts w:ascii="Times New Roman" w:hAnsi="Times New Roman" w:cs="Times New Roman"/>
          <w:b/>
          <w:i/>
          <w:sz w:val="32"/>
          <w:szCs w:val="32"/>
        </w:rPr>
      </w:pPr>
      <w:r w:rsidRPr="00FB3717">
        <w:rPr>
          <w:rFonts w:ascii="Times New Roman" w:hAnsi="Times New Roman" w:cs="Times New Roman"/>
          <w:b/>
          <w:i/>
          <w:sz w:val="32"/>
          <w:szCs w:val="32"/>
        </w:rPr>
        <w:t>EXAMPLE OF FLAGS: CLICK ON THE FLAG TO GET PRECINCT AND LOCATION INFORMATION</w:t>
      </w:r>
    </w:p>
    <w:p w:rsidR="00422B50" w:rsidRDefault="00172054" w:rsidP="00422B50">
      <w:pPr>
        <w:pStyle w:val="ListParagraph"/>
      </w:pPr>
      <w:r>
        <w:rPr>
          <w:noProof/>
        </w:rPr>
        <w:drawing>
          <wp:inline distT="0" distB="0" distL="0" distR="0" wp14:anchorId="58389977" wp14:editId="39A5206A">
            <wp:extent cx="2818765" cy="2990826"/>
            <wp:effectExtent l="19050" t="19050" r="19685" b="196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1677" cy="30363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22B50">
        <w:rPr>
          <w:noProof/>
        </w:rPr>
        <w:drawing>
          <wp:inline distT="0" distB="0" distL="0" distR="0" wp14:anchorId="4A553C20" wp14:editId="733C6A90">
            <wp:extent cx="2371725" cy="2876243"/>
            <wp:effectExtent l="76200" t="76200" r="66675" b="768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-1701" r="16988" b="17230"/>
                    <a:stretch/>
                  </pic:blipFill>
                  <pic:spPr bwMode="auto">
                    <a:xfrm>
                      <a:off x="0" y="0"/>
                      <a:ext cx="2378833" cy="2884863"/>
                    </a:xfrm>
                    <a:prstGeom prst="rect">
                      <a:avLst/>
                    </a:prstGeom>
                    <a:ln w="762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2B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EE7E86"/>
    <w:multiLevelType w:val="hybridMultilevel"/>
    <w:tmpl w:val="C02848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DA1"/>
    <w:rsid w:val="00172054"/>
    <w:rsid w:val="001E1036"/>
    <w:rsid w:val="00422B50"/>
    <w:rsid w:val="007E2EF7"/>
    <w:rsid w:val="00AF7DA1"/>
    <w:rsid w:val="00D44D76"/>
    <w:rsid w:val="00F024CD"/>
    <w:rsid w:val="00F3015C"/>
    <w:rsid w:val="00F85A20"/>
    <w:rsid w:val="00FB3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A50B08"/>
  <w15:chartTrackingRefBased/>
  <w15:docId w15:val="{B4819090-B86C-419F-9E6E-C163EE9EF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7DA1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7DA1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1E10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38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urldefense.com/v3/__https:/linkgis.org/mapviewer/index.html?slayer=0&amp;exprnum=1&amp;esearch=&amp;submit=Open*the*Map__;Kys!!Db6frn15oIvDD3UI!mKAqgI3eNLGcQ5lmm4RgK4x8CtdAAZbgkGbHNTNn8MF7Plnc5bH3v34tCDEmSOzNkKMrKFhDIc0a9m8csRKeZf_DMWM1CfoASw33$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www.govoteky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3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Commonwealth of Kentucky</Company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Summe, Gabrielle  (Kenton County Clerk)</dc:creator>
  <cp:keywords/>
  <dc:description/>
  <cp:lastModifiedBy>Summe, Gabrielle  (Kenton County Clerk)</cp:lastModifiedBy>
  <cp:revision>6</cp:revision>
  <dcterms:created xsi:type="dcterms:W3CDTF">2022-09-28T15:34:00Z</dcterms:created>
  <dcterms:modified xsi:type="dcterms:W3CDTF">2022-10-02T14:28:00Z</dcterms:modified>
</cp:coreProperties>
</file>